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5F" w:rsidRPr="00DD289B" w:rsidRDefault="003E475F" w:rsidP="003E475F">
      <w:pPr>
        <w:pStyle w:val="50"/>
        <w:shd w:val="clear" w:color="auto" w:fill="auto"/>
        <w:jc w:val="right"/>
      </w:pPr>
    </w:p>
    <w:p w:rsidR="00CD7FE5" w:rsidRDefault="00CD7FE5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B82" w:rsidRDefault="00394B82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B82" w:rsidRDefault="00394B82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C3" w:rsidRDefault="001261C3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C3" w:rsidRDefault="001261C3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C3" w:rsidRDefault="001261C3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C3" w:rsidRDefault="001261C3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C3" w:rsidRDefault="001261C3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C3" w:rsidRDefault="001261C3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C3" w:rsidRDefault="001261C3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C3" w:rsidRDefault="001261C3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E" w:rsidRPr="00394B82" w:rsidRDefault="003E475F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B82">
        <w:rPr>
          <w:rFonts w:ascii="Times New Roman" w:hAnsi="Times New Roman" w:cs="Times New Roman"/>
          <w:b/>
          <w:sz w:val="28"/>
          <w:szCs w:val="28"/>
        </w:rPr>
        <w:t>ПЛАН</w:t>
      </w:r>
      <w:r w:rsidR="00394B82" w:rsidRPr="00394B8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ООП </w:t>
      </w:r>
      <w:r w:rsidR="00394B82">
        <w:rPr>
          <w:rFonts w:ascii="Times New Roman" w:hAnsi="Times New Roman" w:cs="Times New Roman"/>
          <w:b/>
          <w:sz w:val="28"/>
          <w:szCs w:val="28"/>
        </w:rPr>
        <w:t>Н</w:t>
      </w:r>
      <w:r w:rsidR="00394B82" w:rsidRPr="00394B82">
        <w:rPr>
          <w:rFonts w:ascii="Times New Roman" w:hAnsi="Times New Roman" w:cs="Times New Roman"/>
          <w:b/>
          <w:sz w:val="28"/>
          <w:szCs w:val="28"/>
        </w:rPr>
        <w:t>ОО (обновленный ФГОС)</w:t>
      </w:r>
    </w:p>
    <w:p w:rsidR="005C0A3E" w:rsidRPr="00394B82" w:rsidRDefault="00394B82" w:rsidP="00394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394B82">
        <w:rPr>
          <w:rFonts w:ascii="Times New Roman" w:hAnsi="Times New Roman" w:cs="Times New Roman"/>
        </w:rPr>
        <w:t xml:space="preserve">МБОУ </w:t>
      </w:r>
      <w:bookmarkEnd w:id="0"/>
      <w:r w:rsidRPr="00394B82">
        <w:rPr>
          <w:rFonts w:ascii="Times New Roman" w:hAnsi="Times New Roman" w:cs="Times New Roman"/>
        </w:rPr>
        <w:t>«Гимназия №</w:t>
      </w:r>
      <w:proofErr w:type="gramStart"/>
      <w:r w:rsidRPr="00394B82">
        <w:rPr>
          <w:rFonts w:ascii="Times New Roman" w:hAnsi="Times New Roman" w:cs="Times New Roman"/>
        </w:rPr>
        <w:t>7 »</w:t>
      </w:r>
      <w:proofErr w:type="gramEnd"/>
      <w:r w:rsidRPr="00394B82">
        <w:rPr>
          <w:rFonts w:ascii="Times New Roman" w:hAnsi="Times New Roman" w:cs="Times New Roman"/>
        </w:rPr>
        <w:t xml:space="preserve"> </w:t>
      </w:r>
      <w:proofErr w:type="spellStart"/>
      <w:r w:rsidRPr="00394B82">
        <w:rPr>
          <w:rFonts w:ascii="Times New Roman" w:hAnsi="Times New Roman" w:cs="Times New Roman"/>
        </w:rPr>
        <w:t>г.Грозного</w:t>
      </w:r>
      <w:bookmarkStart w:id="1" w:name="bookmark1"/>
      <w:proofErr w:type="spellEnd"/>
      <w:r w:rsidRPr="00394B82">
        <w:rPr>
          <w:rFonts w:ascii="Times New Roman" w:hAnsi="Times New Roman" w:cs="Times New Roman"/>
        </w:rPr>
        <w:t xml:space="preserve"> на 2022/2023 учебный год</w:t>
      </w:r>
      <w:bookmarkEnd w:id="1"/>
    </w:p>
    <w:p w:rsidR="005C0A3E" w:rsidRPr="00394B82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Pr="00394B82" w:rsidRDefault="00394B82" w:rsidP="00DD28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82">
        <w:rPr>
          <w:rFonts w:ascii="Times New Roman" w:hAnsi="Times New Roman" w:cs="Times New Roman"/>
        </w:rPr>
        <w:t xml:space="preserve">(выписка из основной образовательной программы </w:t>
      </w:r>
      <w:r>
        <w:rPr>
          <w:rFonts w:ascii="Times New Roman" w:hAnsi="Times New Roman" w:cs="Times New Roman"/>
        </w:rPr>
        <w:t>начального</w:t>
      </w:r>
      <w:r w:rsidRPr="00394B82">
        <w:rPr>
          <w:rFonts w:ascii="Times New Roman" w:hAnsi="Times New Roman" w:cs="Times New Roman"/>
        </w:rPr>
        <w:t xml:space="preserve"> общего образования Муниципального бюджетного общеобразовательн</w:t>
      </w:r>
      <w:r w:rsidR="00DD289B">
        <w:rPr>
          <w:rFonts w:ascii="Times New Roman" w:hAnsi="Times New Roman" w:cs="Times New Roman"/>
        </w:rPr>
        <w:t>ого учреждения «Гимназия №</w:t>
      </w:r>
      <w:proofErr w:type="gramStart"/>
      <w:r w:rsidR="00DD289B">
        <w:rPr>
          <w:rFonts w:ascii="Times New Roman" w:hAnsi="Times New Roman" w:cs="Times New Roman"/>
        </w:rPr>
        <w:t>7 »</w:t>
      </w:r>
      <w:proofErr w:type="gramEnd"/>
      <w:r w:rsidR="00DD289B">
        <w:rPr>
          <w:rFonts w:ascii="Times New Roman" w:hAnsi="Times New Roman" w:cs="Times New Roman"/>
        </w:rPr>
        <w:t xml:space="preserve"> г</w:t>
      </w:r>
      <w:r w:rsidR="002162B3">
        <w:rPr>
          <w:rFonts w:ascii="Times New Roman" w:hAnsi="Times New Roman" w:cs="Times New Roman"/>
        </w:rPr>
        <w:t>.</w:t>
      </w:r>
      <w:bookmarkStart w:id="2" w:name="_GoBack"/>
      <w:bookmarkEnd w:id="2"/>
      <w:r>
        <w:rPr>
          <w:rFonts w:ascii="Times New Roman" w:hAnsi="Times New Roman" w:cs="Times New Roman"/>
        </w:rPr>
        <w:t xml:space="preserve"> </w:t>
      </w:r>
      <w:r w:rsidR="00DD289B">
        <w:rPr>
          <w:rFonts w:ascii="Times New Roman" w:hAnsi="Times New Roman" w:cs="Times New Roman"/>
        </w:rPr>
        <w:t xml:space="preserve">Грозного </w:t>
      </w:r>
      <w:r w:rsidR="00DD289B" w:rsidRPr="00DD289B">
        <w:rPr>
          <w:rFonts w:ascii="Times New Roman" w:hAnsi="Times New Roman" w:cs="Times New Roman"/>
        </w:rPr>
        <w:t xml:space="preserve">, </w:t>
      </w:r>
      <w:r w:rsidR="00DD289B">
        <w:rPr>
          <w:rFonts w:ascii="Times New Roman" w:hAnsi="Times New Roman" w:cs="Times New Roman"/>
        </w:rPr>
        <w:t>утвержденной приказом №</w:t>
      </w:r>
      <w:r w:rsidR="00DD289B" w:rsidRPr="00DD289B">
        <w:rPr>
          <w:rFonts w:ascii="Times New Roman" w:hAnsi="Times New Roman" w:cs="Times New Roman"/>
        </w:rPr>
        <w:t>114-</w:t>
      </w:r>
      <w:r w:rsidR="00DD289B">
        <w:rPr>
          <w:rFonts w:ascii="Times New Roman" w:hAnsi="Times New Roman" w:cs="Times New Roman"/>
          <w:lang w:val="en-US"/>
        </w:rPr>
        <w:t>y</w:t>
      </w:r>
      <w:r w:rsidR="00DD289B" w:rsidRPr="00DD289B">
        <w:rPr>
          <w:rFonts w:ascii="Times New Roman" w:hAnsi="Times New Roman" w:cs="Times New Roman"/>
        </w:rPr>
        <w:t xml:space="preserve"> </w:t>
      </w:r>
      <w:r w:rsidR="00DD289B">
        <w:rPr>
          <w:rFonts w:ascii="Times New Roman" w:hAnsi="Times New Roman" w:cs="Times New Roman"/>
        </w:rPr>
        <w:t>от 26.08.2022</w:t>
      </w:r>
      <w:r w:rsidR="0050536E">
        <w:rPr>
          <w:rFonts w:ascii="Times New Roman" w:hAnsi="Times New Roman" w:cs="Times New Roman"/>
        </w:rPr>
        <w:t xml:space="preserve"> </w:t>
      </w:r>
      <w:r w:rsidR="00DD289B">
        <w:rPr>
          <w:rFonts w:ascii="Times New Roman" w:hAnsi="Times New Roman" w:cs="Times New Roman"/>
        </w:rPr>
        <w:t>г</w:t>
      </w:r>
      <w:r w:rsidR="0050536E">
        <w:rPr>
          <w:rFonts w:ascii="Times New Roman" w:hAnsi="Times New Roman" w:cs="Times New Roman"/>
        </w:rPr>
        <w:t>.</w:t>
      </w:r>
      <w:r w:rsidR="00DD289B">
        <w:rPr>
          <w:rFonts w:ascii="Times New Roman" w:hAnsi="Times New Roman" w:cs="Times New Roman"/>
        </w:rPr>
        <w:t xml:space="preserve"> </w:t>
      </w:r>
      <w:r w:rsidRPr="00394B82">
        <w:rPr>
          <w:rFonts w:ascii="Times New Roman" w:hAnsi="Times New Roman" w:cs="Times New Roman"/>
        </w:rPr>
        <w:t xml:space="preserve"> )</w:t>
      </w:r>
    </w:p>
    <w:p w:rsidR="002162B3" w:rsidRPr="00394B82" w:rsidRDefault="002162B3" w:rsidP="002162B3">
      <w:pPr>
        <w:pStyle w:val="70"/>
        <w:framePr w:w="8018" w:h="6847" w:hRule="exact" w:wrap="none" w:vAnchor="page" w:hAnchor="page" w:x="3910" w:y="7186"/>
        <w:shd w:val="clear" w:color="auto" w:fill="auto"/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CD7F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A966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394B82" w:rsidP="00A966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1261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Грозный 2022</w:t>
      </w:r>
    </w:p>
    <w:p w:rsidR="005C0A3E" w:rsidRDefault="005C0A3E" w:rsidP="00A966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A966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3E" w:rsidRDefault="005C0A3E" w:rsidP="00A966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82" w:rsidRDefault="00394B82" w:rsidP="00A966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65A" w:rsidRPr="009603C3" w:rsidRDefault="00A9665A" w:rsidP="00A966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C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665A" w:rsidRPr="009603C3" w:rsidRDefault="00A9665A" w:rsidP="00A966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C3">
        <w:rPr>
          <w:rFonts w:ascii="Times New Roman" w:hAnsi="Times New Roman" w:cs="Times New Roman"/>
          <w:b/>
          <w:sz w:val="24"/>
          <w:szCs w:val="24"/>
        </w:rPr>
        <w:t>К УЧЕБНОМУ ПЛАНУ ПО ВНЕУРОЧНОЙ   ДЕЯТЕЛЬНОСТИ</w:t>
      </w:r>
    </w:p>
    <w:p w:rsidR="00A9665A" w:rsidRDefault="00A9665A" w:rsidP="00A96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КЛАССОВ</w:t>
      </w:r>
    </w:p>
    <w:p w:rsidR="00A9665A" w:rsidRPr="009603C3" w:rsidRDefault="00A9665A" w:rsidP="00A96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2022-2023 </w:t>
      </w:r>
      <w:r w:rsidRPr="009603C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9665A" w:rsidRPr="009603C3" w:rsidRDefault="00A9665A" w:rsidP="00A96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65A" w:rsidRPr="009603C3" w:rsidRDefault="00A9665A" w:rsidP="00A9665A">
      <w:pPr>
        <w:pStyle w:val="2"/>
        <w:tabs>
          <w:tab w:val="left" w:pos="714"/>
        </w:tabs>
        <w:spacing w:after="0" w:line="240" w:lineRule="auto"/>
        <w:ind w:firstLine="567"/>
        <w:jc w:val="both"/>
      </w:pPr>
      <w:r w:rsidRPr="009603C3"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A9665A" w:rsidRPr="009603C3" w:rsidRDefault="00A9665A" w:rsidP="00A9665A">
      <w:pPr>
        <w:tabs>
          <w:tab w:val="left" w:pos="54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C3">
        <w:rPr>
          <w:rFonts w:ascii="Times New Roman" w:hAnsi="Times New Roman" w:cs="Times New Roman"/>
          <w:sz w:val="24"/>
          <w:szCs w:val="24"/>
        </w:rPr>
        <w:tab/>
        <w:t>Часы, отводимые на внеурочную деятельность, используются по желанию обучающихся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  Посещая кружки и секции, обучающиеся прекрасно адаптируются в среде сверстников, благодаря индивидуальной работе руководителя,  глубже изучается материал.</w:t>
      </w:r>
      <w:r w:rsidRPr="009603C3">
        <w:rPr>
          <w:rFonts w:ascii="Times New Roman" w:hAnsi="Times New Roman" w:cs="Times New Roman"/>
          <w:color w:val="000000"/>
          <w:sz w:val="24"/>
          <w:szCs w:val="24"/>
        </w:rPr>
        <w:t xml:space="preserve"> На  занятиях руководители стараются раскрыть у обучающихся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9665A" w:rsidRPr="009603C3" w:rsidRDefault="00A9665A" w:rsidP="00A96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C3">
        <w:rPr>
          <w:rFonts w:ascii="Times New Roman" w:hAnsi="Times New Roman" w:cs="Times New Roman"/>
          <w:sz w:val="24"/>
          <w:szCs w:val="24"/>
        </w:rPr>
        <w:tab/>
      </w:r>
      <w:r w:rsidRPr="009603C3">
        <w:rPr>
          <w:rFonts w:ascii="Times New Roman" w:hAnsi="Times New Roman" w:cs="Times New Roman"/>
          <w:color w:val="000000"/>
          <w:sz w:val="24"/>
          <w:szCs w:val="24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A9665A" w:rsidRPr="009603C3" w:rsidRDefault="00A9665A" w:rsidP="00A9665A">
      <w:pPr>
        <w:tabs>
          <w:tab w:val="left" w:pos="54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C3">
        <w:rPr>
          <w:rFonts w:ascii="Times New Roman" w:hAnsi="Times New Roman" w:cs="Times New Roman"/>
          <w:sz w:val="24"/>
          <w:szCs w:val="24"/>
        </w:rPr>
        <w:tab/>
        <w:t xml:space="preserve">Занятия проводятся педагогами </w:t>
      </w:r>
      <w:r w:rsidR="00C6675E">
        <w:rPr>
          <w:rFonts w:ascii="Times New Roman" w:hAnsi="Times New Roman" w:cs="Times New Roman"/>
          <w:sz w:val="24"/>
          <w:szCs w:val="24"/>
        </w:rPr>
        <w:t>гимназии</w:t>
      </w:r>
      <w:r w:rsidRPr="009603C3">
        <w:rPr>
          <w:rFonts w:ascii="Times New Roman" w:hAnsi="Times New Roman" w:cs="Times New Roman"/>
          <w:sz w:val="24"/>
          <w:szCs w:val="24"/>
        </w:rPr>
        <w:t>.</w:t>
      </w:r>
    </w:p>
    <w:p w:rsidR="00A9665A" w:rsidRPr="009603C3" w:rsidRDefault="00A9665A" w:rsidP="00A96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3C3">
        <w:rPr>
          <w:rFonts w:ascii="Times New Roman" w:hAnsi="Times New Roman" w:cs="Times New Roman"/>
          <w:b/>
          <w:color w:val="000000"/>
          <w:sz w:val="24"/>
          <w:szCs w:val="24"/>
        </w:rPr>
        <w:t>Цели внеурочной деятельности</w:t>
      </w:r>
      <w:r w:rsidRPr="009603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9665A" w:rsidRPr="009603C3" w:rsidRDefault="00A9665A" w:rsidP="00A96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C3">
        <w:rPr>
          <w:rFonts w:ascii="Times New Roman" w:hAnsi="Times New Roman" w:cs="Times New Roman"/>
          <w:sz w:val="24"/>
          <w:szCs w:val="24"/>
        </w:rPr>
        <w:t xml:space="preserve">-создание условий для достижения </w:t>
      </w:r>
      <w:proofErr w:type="gramStart"/>
      <w:r w:rsidRPr="009603C3">
        <w:rPr>
          <w:rFonts w:ascii="Times New Roman" w:hAnsi="Times New Roman" w:cs="Times New Roman"/>
          <w:sz w:val="24"/>
          <w:szCs w:val="24"/>
        </w:rPr>
        <w:t>обучающимися  необходимого</w:t>
      </w:r>
      <w:proofErr w:type="gramEnd"/>
      <w:r w:rsidRPr="009603C3">
        <w:rPr>
          <w:rFonts w:ascii="Times New Roman" w:hAnsi="Times New Roman" w:cs="Times New Roman"/>
          <w:sz w:val="24"/>
          <w:szCs w:val="24"/>
        </w:rPr>
        <w:t xml:space="preserve">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время;</w:t>
      </w:r>
    </w:p>
    <w:p w:rsidR="00A9665A" w:rsidRPr="009603C3" w:rsidRDefault="00A9665A" w:rsidP="00A96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3C3">
        <w:rPr>
          <w:rFonts w:ascii="Times New Roman" w:hAnsi="Times New Roman" w:cs="Times New Roman"/>
          <w:sz w:val="24"/>
          <w:szCs w:val="24"/>
        </w:rPr>
        <w:t>-</w:t>
      </w:r>
      <w:r w:rsidRPr="009603C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 обучающихся в свободное время, развитие здоровой,  творчески растущей личности, </w:t>
      </w:r>
      <w:r w:rsidRPr="009603C3">
        <w:rPr>
          <w:rFonts w:ascii="Times New Roman" w:hAnsi="Times New Roman" w:cs="Times New Roman"/>
          <w:sz w:val="24"/>
          <w:szCs w:val="24"/>
        </w:rPr>
        <w:t>с формированной гражданской ответственностью и правовым самосознанием,</w:t>
      </w:r>
      <w:r w:rsidRPr="009603C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A9665A" w:rsidRPr="009603C3" w:rsidRDefault="00A9665A" w:rsidP="00A96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3C3">
        <w:rPr>
          <w:rFonts w:ascii="Times New Roman" w:hAnsi="Times New Roman" w:cs="Times New Roman"/>
          <w:b/>
          <w:color w:val="000000"/>
          <w:sz w:val="24"/>
          <w:szCs w:val="24"/>
        </w:rPr>
        <w:t>Задачи  внеурочной деятельности</w:t>
      </w:r>
      <w:r w:rsidRPr="009603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9665A" w:rsidRPr="009603C3" w:rsidRDefault="00A9665A" w:rsidP="00A9665A">
      <w:pPr>
        <w:pStyle w:val="2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9603C3">
        <w:t>Включение обучающихся в разностороннюю деятельность.</w:t>
      </w:r>
    </w:p>
    <w:p w:rsidR="00A9665A" w:rsidRPr="009603C3" w:rsidRDefault="00A9665A" w:rsidP="00A9665A">
      <w:pPr>
        <w:pStyle w:val="2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9603C3">
        <w:t>Формирование навыков позитивного коммуникативного общения.</w:t>
      </w:r>
    </w:p>
    <w:p w:rsidR="00A9665A" w:rsidRPr="009603C3" w:rsidRDefault="00A9665A" w:rsidP="00A9665A">
      <w:pPr>
        <w:pStyle w:val="2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9603C3"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A9665A" w:rsidRPr="009603C3" w:rsidRDefault="00A9665A" w:rsidP="00A9665A">
      <w:pPr>
        <w:pStyle w:val="2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9603C3"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A9665A" w:rsidRPr="009603C3" w:rsidRDefault="00A9665A" w:rsidP="00A9665A">
      <w:pPr>
        <w:pStyle w:val="2"/>
        <w:numPr>
          <w:ilvl w:val="0"/>
          <w:numId w:val="5"/>
        </w:numPr>
        <w:tabs>
          <w:tab w:val="num" w:pos="0"/>
          <w:tab w:val="left" w:pos="720"/>
        </w:tabs>
        <w:spacing w:after="0" w:line="240" w:lineRule="auto"/>
        <w:ind w:left="0" w:firstLine="360"/>
        <w:jc w:val="both"/>
      </w:pPr>
      <w:r w:rsidRPr="009603C3">
        <w:t xml:space="preserve">Развитие позитивного отношения к базовым общественным ценностям (человек, семья, Отечество, природа, мир, знания, труд, культура)-  для формирования здорового образа жизни.  </w:t>
      </w:r>
    </w:p>
    <w:p w:rsidR="00A9665A" w:rsidRPr="009603C3" w:rsidRDefault="00A9665A" w:rsidP="00A9665A">
      <w:pPr>
        <w:numPr>
          <w:ilvl w:val="0"/>
          <w:numId w:val="5"/>
        </w:numPr>
        <w:tabs>
          <w:tab w:val="num" w:pos="0"/>
          <w:tab w:val="left" w:pos="720"/>
          <w:tab w:val="left" w:pos="27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03C3">
        <w:rPr>
          <w:rFonts w:ascii="Times New Roman" w:hAnsi="Times New Roman" w:cs="Times New Roman"/>
          <w:sz w:val="24"/>
          <w:szCs w:val="24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A9665A" w:rsidRPr="009603C3" w:rsidRDefault="00A9665A" w:rsidP="00A9665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3C3">
        <w:rPr>
          <w:rFonts w:ascii="Times New Roman" w:hAnsi="Times New Roman" w:cs="Times New Roman"/>
          <w:color w:val="000000"/>
          <w:sz w:val="24"/>
          <w:szCs w:val="24"/>
        </w:rPr>
        <w:t>Совершенствование  системы мониторинга эффективности воспитательной работы в школе</w:t>
      </w:r>
    </w:p>
    <w:p w:rsidR="00A9665A" w:rsidRPr="009603C3" w:rsidRDefault="00A9665A" w:rsidP="00A9665A">
      <w:pPr>
        <w:pStyle w:val="2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9603C3">
        <w:t>Углубление содержания, форм и методов занятости обучающихся в свободное от учёбы время.</w:t>
      </w:r>
    </w:p>
    <w:p w:rsidR="00A9665A" w:rsidRPr="009603C3" w:rsidRDefault="00A9665A" w:rsidP="00A9665A">
      <w:pPr>
        <w:pStyle w:val="2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9603C3">
        <w:t>Организация информационной поддержки обучающихся.</w:t>
      </w:r>
    </w:p>
    <w:p w:rsidR="00A9665A" w:rsidRPr="00A9665A" w:rsidRDefault="00A9665A" w:rsidP="00A9665A">
      <w:pPr>
        <w:pStyle w:val="2"/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360"/>
        <w:jc w:val="both"/>
        <w:rPr>
          <w:rStyle w:val="a9"/>
          <w:b w:val="0"/>
          <w:bCs w:val="0"/>
        </w:rPr>
      </w:pPr>
      <w:r w:rsidRPr="009603C3">
        <w:lastRenderedPageBreak/>
        <w:t>Совершенствование материально-технической базы организации досуга обучающихся.</w:t>
      </w:r>
    </w:p>
    <w:p w:rsidR="00A9665A" w:rsidRPr="00A9665A" w:rsidRDefault="00A9665A" w:rsidP="00A9665A">
      <w:pPr>
        <w:pStyle w:val="a7"/>
        <w:suppressAutoHyphens/>
        <w:spacing w:after="0"/>
        <w:jc w:val="both"/>
        <w:rPr>
          <w:rStyle w:val="a9"/>
          <w:rFonts w:ascii="Times New Roman" w:hAnsi="Times New Roman" w:cs="Times New Roman"/>
          <w:b w:val="0"/>
          <w:color w:val="800080"/>
          <w:sz w:val="24"/>
          <w:szCs w:val="24"/>
        </w:rPr>
      </w:pPr>
      <w:r w:rsidRPr="00A9665A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Принципы внеурочной деятельности</w:t>
      </w:r>
      <w:r w:rsidRPr="00A9665A">
        <w:rPr>
          <w:rStyle w:val="a9"/>
          <w:rFonts w:ascii="Times New Roman" w:hAnsi="Times New Roman" w:cs="Times New Roman"/>
          <w:b w:val="0"/>
          <w:color w:val="800080"/>
          <w:sz w:val="24"/>
          <w:szCs w:val="24"/>
        </w:rPr>
        <w:t>:</w:t>
      </w:r>
    </w:p>
    <w:p w:rsidR="00A9665A" w:rsidRPr="00A9665A" w:rsidRDefault="00A9665A" w:rsidP="00A9665A">
      <w:pPr>
        <w:numPr>
          <w:ilvl w:val="0"/>
          <w:numId w:val="6"/>
        </w:numPr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A9665A">
        <w:rPr>
          <w:rStyle w:val="a9"/>
          <w:rFonts w:ascii="Times New Roman" w:hAnsi="Times New Roman" w:cs="Times New Roman"/>
          <w:b w:val="0"/>
          <w:sz w:val="24"/>
          <w:szCs w:val="24"/>
        </w:rPr>
        <w:t>включение обучающихся в активную деятельность;</w:t>
      </w:r>
    </w:p>
    <w:p w:rsidR="00A9665A" w:rsidRPr="00A9665A" w:rsidRDefault="00A9665A" w:rsidP="00A9665A">
      <w:pPr>
        <w:numPr>
          <w:ilvl w:val="0"/>
          <w:numId w:val="6"/>
        </w:numPr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A9665A">
        <w:rPr>
          <w:rStyle w:val="a9"/>
          <w:rFonts w:ascii="Times New Roman" w:hAnsi="Times New Roman" w:cs="Times New Roman"/>
          <w:b w:val="0"/>
          <w:sz w:val="24"/>
          <w:szCs w:val="24"/>
        </w:rPr>
        <w:t>доступность;</w:t>
      </w:r>
    </w:p>
    <w:p w:rsidR="00A9665A" w:rsidRPr="00A9665A" w:rsidRDefault="00A9665A" w:rsidP="00A9665A">
      <w:pPr>
        <w:numPr>
          <w:ilvl w:val="0"/>
          <w:numId w:val="6"/>
        </w:numPr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A9665A">
        <w:rPr>
          <w:rStyle w:val="a9"/>
          <w:rFonts w:ascii="Times New Roman" w:hAnsi="Times New Roman" w:cs="Times New Roman"/>
          <w:b w:val="0"/>
          <w:sz w:val="24"/>
          <w:szCs w:val="24"/>
        </w:rPr>
        <w:t>учёт возрастных особенностей;</w:t>
      </w:r>
    </w:p>
    <w:p w:rsidR="00A9665A" w:rsidRPr="00A9665A" w:rsidRDefault="00A9665A" w:rsidP="00A9665A">
      <w:pPr>
        <w:numPr>
          <w:ilvl w:val="0"/>
          <w:numId w:val="6"/>
        </w:numPr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A9665A">
        <w:rPr>
          <w:rStyle w:val="a9"/>
          <w:rFonts w:ascii="Times New Roman" w:hAnsi="Times New Roman" w:cs="Times New Roman"/>
          <w:b w:val="0"/>
          <w:sz w:val="24"/>
          <w:szCs w:val="24"/>
        </w:rPr>
        <w:t>сочетание индивидуальных и коллективных форм деятельности;</w:t>
      </w:r>
    </w:p>
    <w:p w:rsidR="00A9665A" w:rsidRPr="00A9665A" w:rsidRDefault="00A9665A" w:rsidP="00A9665A">
      <w:pPr>
        <w:numPr>
          <w:ilvl w:val="0"/>
          <w:numId w:val="6"/>
        </w:numPr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A9665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целенаправленность и последовательность деятельности (от простого </w:t>
      </w:r>
      <w:proofErr w:type="gramStart"/>
      <w:r w:rsidRPr="00A9665A">
        <w:rPr>
          <w:rStyle w:val="a9"/>
          <w:rFonts w:ascii="Times New Roman" w:hAnsi="Times New Roman" w:cs="Times New Roman"/>
          <w:b w:val="0"/>
          <w:sz w:val="24"/>
          <w:szCs w:val="24"/>
        </w:rPr>
        <w:t>к  сложному</w:t>
      </w:r>
      <w:proofErr w:type="gramEnd"/>
      <w:r w:rsidRPr="00A9665A">
        <w:rPr>
          <w:rStyle w:val="a9"/>
          <w:rFonts w:ascii="Times New Roman" w:hAnsi="Times New Roman" w:cs="Times New Roman"/>
          <w:b w:val="0"/>
          <w:sz w:val="24"/>
          <w:szCs w:val="24"/>
        </w:rPr>
        <w:t>).</w:t>
      </w:r>
    </w:p>
    <w:p w:rsidR="00A9665A" w:rsidRPr="00A9665A" w:rsidRDefault="00A9665A" w:rsidP="00A9665A">
      <w:pPr>
        <w:pStyle w:val="a7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65A">
        <w:rPr>
          <w:rStyle w:val="aa"/>
          <w:b w:val="0"/>
          <w:sz w:val="24"/>
          <w:szCs w:val="24"/>
        </w:rPr>
        <w:t>Внеурочная деятельность</w:t>
      </w:r>
      <w:r w:rsidRPr="00A9665A">
        <w:rPr>
          <w:rFonts w:ascii="Times New Roman" w:hAnsi="Times New Roman" w:cs="Times New Roman"/>
          <w:sz w:val="24"/>
          <w:szCs w:val="24"/>
        </w:rPr>
        <w:t xml:space="preserve"> осуществляется во второй половине дня.</w:t>
      </w:r>
    </w:p>
    <w:p w:rsidR="00A9665A" w:rsidRPr="00A9665A" w:rsidRDefault="00A9665A" w:rsidP="00A9665A">
      <w:pPr>
        <w:pStyle w:val="a7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65A">
        <w:rPr>
          <w:rFonts w:ascii="Times New Roman" w:hAnsi="Times New Roman" w:cs="Times New Roman"/>
          <w:sz w:val="24"/>
          <w:szCs w:val="24"/>
        </w:rPr>
        <w:t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</w:t>
      </w:r>
    </w:p>
    <w:p w:rsidR="00A9665A" w:rsidRPr="009603C3" w:rsidRDefault="00C6675E" w:rsidP="00A9665A">
      <w:pPr>
        <w:pStyle w:val="a5"/>
        <w:spacing w:line="240" w:lineRule="auto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Гимназия</w:t>
      </w:r>
      <w:r w:rsidR="00A9665A" w:rsidRPr="009603C3">
        <w:rPr>
          <w:rFonts w:ascii="Times New Roman" w:cs="Times New Roman"/>
        </w:rPr>
        <w:t xml:space="preserve"> после уроков - это мир творчества, проявление и раскрытие каждым ребёнком своих интересов, своих увлечений, своего «я». Здесь ребёнок делает выбор, свободно проявляет свою волю, раскрывается как личность. Важно заинтересовать ребёнка занятиями после уроков, чтобы </w:t>
      </w:r>
      <w:r>
        <w:rPr>
          <w:rFonts w:ascii="Times New Roman" w:cs="Times New Roman"/>
        </w:rPr>
        <w:t>гимназия</w:t>
      </w:r>
      <w:r w:rsidR="00A9665A" w:rsidRPr="009603C3">
        <w:rPr>
          <w:rFonts w:ascii="Times New Roman" w:cs="Times New Roman"/>
        </w:rPr>
        <w:t xml:space="preserve"> стала для него вторым домом, что даст возможность превратить внеурочную деятельность в полноценное пространство воспитания и образования. Во внеурочной деятельности создаётся своеобразная эмоционально наполненная среда увлечённых детей и педагогов, в которой осуществляется обучение настроенных на успех учеников в  различных областях: спорт, искусство, наука, техника и других видов деятельности</w:t>
      </w:r>
    </w:p>
    <w:p w:rsidR="00A9665A" w:rsidRPr="009603C3" w:rsidRDefault="00A9665A" w:rsidP="00A9665A">
      <w:pPr>
        <w:pStyle w:val="a5"/>
        <w:spacing w:line="240" w:lineRule="auto"/>
        <w:ind w:firstLine="709"/>
        <w:jc w:val="both"/>
        <w:rPr>
          <w:rFonts w:ascii="Times New Roman" w:cs="Times New Roman"/>
          <w:b/>
          <w:bCs/>
        </w:rPr>
      </w:pPr>
      <w:r w:rsidRPr="009603C3">
        <w:rPr>
          <w:rFonts w:ascii="Times New Roman" w:cs="Times New Roman"/>
          <w:b/>
          <w:bCs/>
        </w:rPr>
        <w:t xml:space="preserve">Требования стандарта к организации внеурочной деятельности </w:t>
      </w:r>
      <w:r w:rsidR="00C6675E">
        <w:rPr>
          <w:rFonts w:ascii="Times New Roman" w:cs="Times New Roman"/>
          <w:b/>
          <w:bCs/>
        </w:rPr>
        <w:t>гимназистов</w:t>
      </w:r>
      <w:r w:rsidRPr="009603C3">
        <w:rPr>
          <w:rFonts w:ascii="Times New Roman" w:cs="Times New Roman"/>
          <w:b/>
          <w:bCs/>
        </w:rPr>
        <w:t>:</w:t>
      </w:r>
    </w:p>
    <w:p w:rsidR="00A9665A" w:rsidRPr="009603C3" w:rsidRDefault="00A9665A" w:rsidP="00A9665A">
      <w:pPr>
        <w:pStyle w:val="a5"/>
        <w:numPr>
          <w:ilvl w:val="0"/>
          <w:numId w:val="3"/>
        </w:numPr>
        <w:tabs>
          <w:tab w:val="clear" w:pos="720"/>
          <w:tab w:val="left" w:pos="709"/>
        </w:tabs>
        <w:spacing w:line="240" w:lineRule="auto"/>
        <w:ind w:left="0" w:firstLine="709"/>
        <w:jc w:val="both"/>
        <w:rPr>
          <w:rFonts w:ascii="Times New Roman" w:cs="Times New Roman"/>
          <w:bCs/>
        </w:rPr>
      </w:pPr>
      <w:r w:rsidRPr="009603C3">
        <w:rPr>
          <w:rFonts w:ascii="Times New Roman" w:cs="Times New Roman"/>
          <w:bCs/>
        </w:rPr>
        <w:t xml:space="preserve">неотъемлемая часть образовательного процесса в </w:t>
      </w:r>
      <w:r w:rsidR="00C6675E">
        <w:rPr>
          <w:rFonts w:ascii="Times New Roman" w:cs="Times New Roman"/>
          <w:bCs/>
        </w:rPr>
        <w:t>гимназии</w:t>
      </w:r>
      <w:r w:rsidRPr="009603C3">
        <w:rPr>
          <w:rFonts w:ascii="Times New Roman" w:cs="Times New Roman"/>
          <w:bCs/>
        </w:rPr>
        <w:t>;</w:t>
      </w:r>
    </w:p>
    <w:p w:rsidR="00A9665A" w:rsidRPr="009603C3" w:rsidRDefault="00A9665A" w:rsidP="00A9665A">
      <w:pPr>
        <w:pStyle w:val="a5"/>
        <w:numPr>
          <w:ilvl w:val="0"/>
          <w:numId w:val="3"/>
        </w:numPr>
        <w:tabs>
          <w:tab w:val="clear" w:pos="720"/>
          <w:tab w:val="left" w:pos="709"/>
        </w:tabs>
        <w:spacing w:line="240" w:lineRule="auto"/>
        <w:ind w:left="0" w:firstLine="709"/>
        <w:jc w:val="both"/>
        <w:rPr>
          <w:rFonts w:ascii="Times New Roman" w:cs="Times New Roman"/>
          <w:bCs/>
        </w:rPr>
      </w:pPr>
      <w:r w:rsidRPr="009603C3">
        <w:rPr>
          <w:rFonts w:ascii="Times New Roman" w:cs="Times New Roman"/>
          <w:bCs/>
        </w:rPr>
        <w:t>способствует в полной мере реализовать требования ФГОС;</w:t>
      </w:r>
    </w:p>
    <w:p w:rsidR="00A9665A" w:rsidRPr="00F467F0" w:rsidRDefault="00A9665A" w:rsidP="00A9665A">
      <w:pPr>
        <w:pStyle w:val="a5"/>
        <w:numPr>
          <w:ilvl w:val="0"/>
          <w:numId w:val="3"/>
        </w:numPr>
        <w:tabs>
          <w:tab w:val="clear" w:pos="720"/>
          <w:tab w:val="left" w:pos="709"/>
        </w:tabs>
        <w:spacing w:line="240" w:lineRule="auto"/>
        <w:ind w:left="0" w:firstLine="709"/>
        <w:jc w:val="both"/>
        <w:rPr>
          <w:rFonts w:ascii="Times New Roman" w:cs="Times New Roman"/>
          <w:bCs/>
        </w:rPr>
      </w:pPr>
      <w:r w:rsidRPr="00F467F0">
        <w:rPr>
          <w:rFonts w:ascii="Times New Roman" w:cs="Times New Roman"/>
          <w:bCs/>
        </w:rPr>
        <w:t xml:space="preserve">на внеурочную деятельность отводится по 5 часов в неделю;  </w:t>
      </w:r>
    </w:p>
    <w:p w:rsidR="00A9665A" w:rsidRPr="009603C3" w:rsidRDefault="00A9665A" w:rsidP="00A9665A">
      <w:pPr>
        <w:pStyle w:val="a5"/>
        <w:numPr>
          <w:ilvl w:val="0"/>
          <w:numId w:val="3"/>
        </w:numPr>
        <w:tabs>
          <w:tab w:val="clear" w:pos="720"/>
          <w:tab w:val="left" w:pos="709"/>
        </w:tabs>
        <w:spacing w:line="240" w:lineRule="auto"/>
        <w:ind w:left="0" w:firstLine="709"/>
        <w:jc w:val="both"/>
        <w:rPr>
          <w:rFonts w:ascii="Times New Roman" w:cs="Times New Roman"/>
          <w:bCs/>
        </w:rPr>
      </w:pPr>
      <w:r w:rsidRPr="000E4ABF">
        <w:rPr>
          <w:rFonts w:ascii="Times New Roman" w:cs="Times New Roman"/>
          <w:bCs/>
        </w:rPr>
        <w:t>наполнение конкретным содержанием данного раздела находится</w:t>
      </w:r>
      <w:r w:rsidRPr="009603C3">
        <w:rPr>
          <w:rFonts w:ascii="Times New Roman" w:cs="Times New Roman"/>
          <w:bCs/>
        </w:rPr>
        <w:t xml:space="preserve"> в компетенции образовательного учреждения;</w:t>
      </w:r>
    </w:p>
    <w:p w:rsidR="00A9665A" w:rsidRPr="009603C3" w:rsidRDefault="00A9665A" w:rsidP="00A9665A">
      <w:pPr>
        <w:pStyle w:val="a5"/>
        <w:numPr>
          <w:ilvl w:val="0"/>
          <w:numId w:val="3"/>
        </w:numPr>
        <w:tabs>
          <w:tab w:val="clear" w:pos="720"/>
          <w:tab w:val="left" w:pos="709"/>
        </w:tabs>
        <w:spacing w:line="240" w:lineRule="auto"/>
        <w:ind w:left="0" w:firstLine="709"/>
        <w:jc w:val="both"/>
        <w:rPr>
          <w:rFonts w:ascii="Times New Roman" w:cs="Times New Roman"/>
          <w:bCs/>
        </w:rPr>
      </w:pPr>
      <w:r w:rsidRPr="009603C3">
        <w:rPr>
          <w:rFonts w:ascii="Times New Roman" w:cs="Times New Roman"/>
          <w:bCs/>
        </w:rPr>
        <w:t>часы, отводимые на внеурочную деятельность, используются по желанию обучающихся;</w:t>
      </w:r>
    </w:p>
    <w:p w:rsidR="00A9665A" w:rsidRPr="009603C3" w:rsidRDefault="00A9665A" w:rsidP="00A9665A">
      <w:pPr>
        <w:pStyle w:val="a5"/>
        <w:numPr>
          <w:ilvl w:val="0"/>
          <w:numId w:val="3"/>
        </w:numPr>
        <w:tabs>
          <w:tab w:val="clear" w:pos="720"/>
          <w:tab w:val="left" w:pos="709"/>
        </w:tabs>
        <w:spacing w:line="240" w:lineRule="auto"/>
        <w:ind w:left="0" w:firstLine="709"/>
        <w:jc w:val="both"/>
        <w:rPr>
          <w:rFonts w:ascii="Times New Roman" w:cs="Times New Roman"/>
          <w:bCs/>
        </w:rPr>
      </w:pPr>
      <w:r w:rsidRPr="009603C3">
        <w:rPr>
          <w:rFonts w:ascii="Times New Roman" w:cs="Times New Roman"/>
          <w:bCs/>
        </w:rPr>
        <w:t>аудиторных занятий не  более 50%;</w:t>
      </w:r>
    </w:p>
    <w:p w:rsidR="00A9665A" w:rsidRPr="009603C3" w:rsidRDefault="00A9665A" w:rsidP="00A9665A">
      <w:pPr>
        <w:pStyle w:val="a5"/>
        <w:numPr>
          <w:ilvl w:val="0"/>
          <w:numId w:val="3"/>
        </w:numPr>
        <w:tabs>
          <w:tab w:val="clear" w:pos="720"/>
          <w:tab w:val="left" w:pos="709"/>
        </w:tabs>
        <w:spacing w:line="240" w:lineRule="auto"/>
        <w:ind w:left="0" w:firstLine="709"/>
        <w:jc w:val="both"/>
        <w:rPr>
          <w:rFonts w:ascii="Times New Roman" w:cs="Times New Roman"/>
          <w:bCs/>
        </w:rPr>
      </w:pPr>
      <w:r w:rsidRPr="009603C3">
        <w:rPr>
          <w:rFonts w:ascii="Times New Roman" w:cs="Times New Roman"/>
          <w:bCs/>
        </w:rPr>
        <w:t>все виды внеурочной деятельности должны быть строго ориентированы на воспитательные результаты;</w:t>
      </w:r>
    </w:p>
    <w:p w:rsidR="00A9665A" w:rsidRPr="009603C3" w:rsidRDefault="00A9665A" w:rsidP="00A9665A">
      <w:pPr>
        <w:pStyle w:val="a5"/>
        <w:numPr>
          <w:ilvl w:val="0"/>
          <w:numId w:val="3"/>
        </w:numPr>
        <w:tabs>
          <w:tab w:val="clear" w:pos="720"/>
          <w:tab w:val="left" w:pos="709"/>
        </w:tabs>
        <w:spacing w:line="240" w:lineRule="auto"/>
        <w:ind w:left="0" w:firstLine="709"/>
        <w:jc w:val="both"/>
        <w:rPr>
          <w:rFonts w:ascii="Times New Roman" w:cs="Times New Roman"/>
          <w:bCs/>
        </w:rPr>
      </w:pPr>
      <w:r w:rsidRPr="009603C3">
        <w:rPr>
          <w:rFonts w:ascii="Times New Roman" w:cs="Times New Roman"/>
          <w:bCs/>
        </w:rPr>
        <w:t>продол</w:t>
      </w:r>
      <w:r>
        <w:rPr>
          <w:rFonts w:ascii="Times New Roman" w:cs="Times New Roman"/>
          <w:bCs/>
        </w:rPr>
        <w:t>жительность занятий: от 30 до 40</w:t>
      </w:r>
      <w:r w:rsidRPr="009603C3">
        <w:rPr>
          <w:rFonts w:ascii="Times New Roman" w:cs="Times New Roman"/>
          <w:bCs/>
        </w:rPr>
        <w:t xml:space="preserve"> минут.</w:t>
      </w:r>
    </w:p>
    <w:p w:rsidR="00A9665A" w:rsidRPr="009603C3" w:rsidRDefault="00A9665A" w:rsidP="00A9665A">
      <w:pPr>
        <w:pStyle w:val="a5"/>
        <w:spacing w:line="240" w:lineRule="auto"/>
        <w:ind w:firstLine="709"/>
        <w:jc w:val="both"/>
        <w:rPr>
          <w:rFonts w:ascii="Times New Roman" w:cs="Times New Roman"/>
          <w:bCs/>
        </w:rPr>
      </w:pPr>
      <w:r w:rsidRPr="009603C3">
        <w:rPr>
          <w:rFonts w:ascii="Times New Roman" w:cs="Times New Roman"/>
          <w:bCs/>
        </w:rPr>
        <w:t xml:space="preserve"> Преимущества: предоставление обучающимся возможности широкого спектра занятий, направленных на их развитие.</w:t>
      </w:r>
    </w:p>
    <w:p w:rsidR="00A9665A" w:rsidRPr="00A9665A" w:rsidRDefault="00A9665A" w:rsidP="00A96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A">
        <w:rPr>
          <w:rFonts w:ascii="Times New Roman" w:hAnsi="Times New Roman" w:cs="Times New Roman"/>
          <w:sz w:val="24"/>
          <w:szCs w:val="24"/>
        </w:rPr>
        <w:t xml:space="preserve">В 2022-2023 учебном году внеурочная деятельность организуется в 1-4 классах </w:t>
      </w:r>
      <w:proofErr w:type="gramStart"/>
      <w:r w:rsidRPr="00A9665A">
        <w:rPr>
          <w:rFonts w:ascii="Times New Roman" w:hAnsi="Times New Roman" w:cs="Times New Roman"/>
          <w:sz w:val="24"/>
          <w:szCs w:val="24"/>
        </w:rPr>
        <w:t>МБОУ  «</w:t>
      </w:r>
      <w:proofErr w:type="gramEnd"/>
      <w:r w:rsidR="00C6675E">
        <w:rPr>
          <w:rFonts w:ascii="Times New Roman" w:hAnsi="Times New Roman" w:cs="Times New Roman"/>
          <w:sz w:val="24"/>
          <w:szCs w:val="24"/>
        </w:rPr>
        <w:t>Гимназия №7» г.</w:t>
      </w:r>
      <w:r w:rsidR="000D7BAC">
        <w:rPr>
          <w:rFonts w:ascii="Times New Roman" w:hAnsi="Times New Roman" w:cs="Times New Roman"/>
          <w:sz w:val="24"/>
          <w:szCs w:val="24"/>
        </w:rPr>
        <w:t xml:space="preserve"> </w:t>
      </w:r>
      <w:r w:rsidR="00C6675E">
        <w:rPr>
          <w:rFonts w:ascii="Times New Roman" w:hAnsi="Times New Roman" w:cs="Times New Roman"/>
          <w:sz w:val="24"/>
          <w:szCs w:val="24"/>
        </w:rPr>
        <w:t>Грозного</w:t>
      </w:r>
      <w:r w:rsidRPr="00A966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665A" w:rsidRDefault="000A02A7" w:rsidP="000A0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«Разговоры о важном»</w:t>
      </w:r>
      <w:r w:rsidR="00A9665A" w:rsidRPr="009603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675E" w:rsidRDefault="00C6675E" w:rsidP="000A0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функциональной грамотности</w:t>
      </w:r>
    </w:p>
    <w:p w:rsidR="00394B82" w:rsidRPr="000A02A7" w:rsidRDefault="00394B82" w:rsidP="000A0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Развитие</w:t>
      </w:r>
      <w:r w:rsidRPr="00C6675E">
        <w:rPr>
          <w:rFonts w:ascii="Times New Roman" w:hAnsi="Times New Roman" w:cs="Times New Roman"/>
          <w:bCs/>
          <w:sz w:val="24"/>
          <w:szCs w:val="24"/>
        </w:rPr>
        <w:t xml:space="preserve"> профориентационных интересов и потребностей обучающихся</w:t>
      </w:r>
    </w:p>
    <w:p w:rsidR="00A9665A" w:rsidRPr="009603C3" w:rsidRDefault="00A9665A" w:rsidP="00A96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-и</w:t>
      </w:r>
      <w:r w:rsidRPr="00EA23BE">
        <w:rPr>
          <w:rFonts w:ascii="Times New Roman" w:hAnsi="Times New Roman" w:cs="Times New Roman"/>
          <w:bCs/>
          <w:sz w:val="24"/>
          <w:szCs w:val="24"/>
        </w:rPr>
        <w:t>нтеллектуальные марафоны</w:t>
      </w:r>
      <w:r w:rsidR="000A02A7">
        <w:rPr>
          <w:rFonts w:ascii="Times New Roman" w:hAnsi="Times New Roman" w:cs="Times New Roman"/>
          <w:bCs/>
          <w:sz w:val="24"/>
          <w:szCs w:val="24"/>
        </w:rPr>
        <w:t>;</w:t>
      </w:r>
    </w:p>
    <w:p w:rsidR="00A9665A" w:rsidRPr="009603C3" w:rsidRDefault="00A9665A" w:rsidP="00A96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-художественно-эстетическая творческая деятельность</w:t>
      </w:r>
      <w:r w:rsidR="000A02A7">
        <w:rPr>
          <w:rFonts w:ascii="Times New Roman" w:hAnsi="Times New Roman" w:cs="Times New Roman"/>
          <w:sz w:val="24"/>
          <w:szCs w:val="24"/>
        </w:rPr>
        <w:t>;</w:t>
      </w:r>
    </w:p>
    <w:p w:rsidR="00A9665A" w:rsidRDefault="00A9665A" w:rsidP="00A966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</w:t>
      </w:r>
      <w:r w:rsidRPr="00EA23BE">
        <w:rPr>
          <w:rFonts w:ascii="Times New Roman" w:hAnsi="Times New Roman" w:cs="Times New Roman"/>
          <w:bCs/>
          <w:sz w:val="24"/>
          <w:szCs w:val="24"/>
        </w:rPr>
        <w:t>оммуникативная деятельность</w:t>
      </w:r>
      <w:r w:rsidR="000A02A7">
        <w:rPr>
          <w:rFonts w:ascii="Times New Roman" w:hAnsi="Times New Roman" w:cs="Times New Roman"/>
          <w:bCs/>
          <w:sz w:val="24"/>
          <w:szCs w:val="24"/>
        </w:rPr>
        <w:t>;</w:t>
      </w:r>
    </w:p>
    <w:p w:rsidR="000A02A7" w:rsidRPr="00A9665A" w:rsidRDefault="000A02A7" w:rsidP="00A96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проектно-исследовательская деятельность.</w:t>
      </w:r>
    </w:p>
    <w:p w:rsidR="00A9665A" w:rsidRPr="009603C3" w:rsidRDefault="00A9665A" w:rsidP="00A96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3C3">
        <w:rPr>
          <w:rFonts w:ascii="Times New Roman" w:hAnsi="Times New Roman"/>
          <w:color w:val="000000"/>
          <w:sz w:val="24"/>
          <w:szCs w:val="24"/>
        </w:rPr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дни.</w:t>
      </w:r>
      <w:r w:rsidRPr="009603C3">
        <w:rPr>
          <w:rFonts w:ascii="Times New Roman" w:hAnsi="Times New Roman"/>
          <w:sz w:val="24"/>
          <w:szCs w:val="24"/>
        </w:rPr>
        <w:t xml:space="preserve">  Внеурочная деятельность организуется на добровольной основе в соответствии с выбором участниками образовательных отношений.</w:t>
      </w:r>
    </w:p>
    <w:p w:rsidR="00A9665A" w:rsidRPr="009603C3" w:rsidRDefault="00A9665A" w:rsidP="00A96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3C3">
        <w:rPr>
          <w:rFonts w:ascii="Times New Roman" w:hAnsi="Times New Roman"/>
          <w:sz w:val="24"/>
          <w:szCs w:val="24"/>
        </w:rPr>
        <w:t>Внеурочная деятельность школьников реализуется через различные формы занятий, что позволяет педагогу сделать ее более динамичной и интересной для обучающихся. К тому же сочетание различных форм внеурочных занятий позволяет педагогу использовать реальную окружающую среду, а обучающимся создает условия для самостоятельного освоения социальной действительности.</w:t>
      </w:r>
    </w:p>
    <w:p w:rsidR="00A9665A" w:rsidRPr="009603C3" w:rsidRDefault="00A9665A" w:rsidP="00A966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03C3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организации различных форм занятий внеурочной деятельностью используются общешкольные помещения: актовый и спортивный залы, библиотека, а также объекты культуры, расположенные на территории </w:t>
      </w:r>
      <w:proofErr w:type="spellStart"/>
      <w:r w:rsidR="00C6675E">
        <w:rPr>
          <w:rFonts w:ascii="Times New Roman" w:hAnsi="Times New Roman"/>
          <w:color w:val="000000"/>
          <w:sz w:val="24"/>
          <w:szCs w:val="24"/>
        </w:rPr>
        <w:t>г.Грозный</w:t>
      </w:r>
      <w:proofErr w:type="spellEnd"/>
      <w:r w:rsidR="00C6675E">
        <w:rPr>
          <w:rFonts w:ascii="Times New Roman" w:hAnsi="Times New Roman"/>
          <w:color w:val="000000"/>
          <w:sz w:val="24"/>
          <w:szCs w:val="24"/>
        </w:rPr>
        <w:t xml:space="preserve"> и ЧР.</w:t>
      </w:r>
    </w:p>
    <w:p w:rsidR="00A9665A" w:rsidRPr="009603C3" w:rsidRDefault="00A9665A" w:rsidP="00A966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03C3">
        <w:rPr>
          <w:rFonts w:ascii="Times New Roman" w:hAnsi="Times New Roman"/>
          <w:color w:val="000000"/>
          <w:sz w:val="24"/>
          <w:szCs w:val="24"/>
        </w:rPr>
        <w:t>Часы, отведённые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A9665A" w:rsidRPr="009603C3" w:rsidRDefault="00A9665A" w:rsidP="00A966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03C3">
        <w:rPr>
          <w:rFonts w:ascii="Times New Roman" w:hAnsi="Times New Roman"/>
          <w:color w:val="000000"/>
          <w:sz w:val="24"/>
          <w:szCs w:val="24"/>
        </w:rPr>
        <w:t>Допускается суммирование часов внеурочной деятельности в течение учебного года. (СанПиН  2.4.2.2821-10 с изменениями)</w:t>
      </w:r>
    </w:p>
    <w:p w:rsidR="00A9665A" w:rsidRPr="009603C3" w:rsidRDefault="00A9665A" w:rsidP="00A966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03C3">
        <w:rPr>
          <w:rFonts w:ascii="Times New Roman" w:hAnsi="Times New Roman"/>
          <w:color w:val="000000"/>
          <w:sz w:val="24"/>
          <w:szCs w:val="24"/>
        </w:rPr>
        <w:t xml:space="preserve">Реализация часов внеурочной деятельности предполагает как равномерное распределение часов  по неделям и проведение регулярных еженедельных внеурочных занятий </w:t>
      </w:r>
      <w:r w:rsidR="00C6675E">
        <w:rPr>
          <w:rFonts w:ascii="Times New Roman" w:hAnsi="Times New Roman"/>
          <w:color w:val="000000"/>
          <w:sz w:val="24"/>
          <w:szCs w:val="24"/>
        </w:rPr>
        <w:t>с учащимися</w:t>
      </w:r>
      <w:r w:rsidRPr="009603C3">
        <w:rPr>
          <w:rFonts w:ascii="Times New Roman" w:hAnsi="Times New Roman"/>
          <w:color w:val="000000"/>
          <w:sz w:val="24"/>
          <w:szCs w:val="24"/>
        </w:rPr>
        <w:t xml:space="preserve">, так и неравномерное их распределение с возможностью организовывать занятия крупными блоками - «интенсивами» (например, праздники, заседания клубов, фестивали, походы, экскурсии, викторины, выставки, игры и т.п.). В этих случаях возможно объединения класса с другими классами </w:t>
      </w:r>
      <w:r w:rsidR="00C6675E">
        <w:rPr>
          <w:rFonts w:ascii="Times New Roman" w:hAnsi="Times New Roman"/>
          <w:color w:val="000000"/>
          <w:sz w:val="24"/>
          <w:szCs w:val="24"/>
        </w:rPr>
        <w:t>гимназии</w:t>
      </w:r>
      <w:r w:rsidRPr="009603C3">
        <w:rPr>
          <w:rFonts w:ascii="Times New Roman" w:hAnsi="Times New Roman"/>
          <w:color w:val="000000"/>
          <w:sz w:val="24"/>
          <w:szCs w:val="24"/>
        </w:rPr>
        <w:t>, занимающихся по сходным программам и проведение совместных занятий.</w:t>
      </w:r>
    </w:p>
    <w:p w:rsidR="00A9665A" w:rsidRDefault="00A9665A" w:rsidP="00A9665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12CD" w:rsidRPr="009603C3" w:rsidRDefault="00F312CD" w:rsidP="00F312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03C3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</w:p>
    <w:p w:rsidR="00F312CD" w:rsidRDefault="00F312CD" w:rsidP="00F312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p w:rsidR="00C6675E" w:rsidRPr="009603C3" w:rsidRDefault="00C6675E" w:rsidP="00F312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6"/>
        <w:gridCol w:w="2267"/>
        <w:gridCol w:w="2127"/>
        <w:gridCol w:w="1841"/>
        <w:gridCol w:w="2267"/>
      </w:tblGrid>
      <w:tr w:rsidR="00C6675E" w:rsidRPr="009603C3" w:rsidTr="004E688C">
        <w:trPr>
          <w:gridAfter w:val="2"/>
          <w:wAfter w:w="4108" w:type="dxa"/>
          <w:trHeight w:val="527"/>
        </w:trPr>
        <w:tc>
          <w:tcPr>
            <w:tcW w:w="2835" w:type="dxa"/>
            <w:vMerge w:val="restart"/>
          </w:tcPr>
          <w:p w:rsidR="00C6675E" w:rsidRPr="009603C3" w:rsidRDefault="00C6675E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36" w:type="dxa"/>
            <w:vMerge w:val="restart"/>
          </w:tcPr>
          <w:p w:rsidR="00C6675E" w:rsidRPr="009603C3" w:rsidRDefault="00C6675E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i/>
                <w:sz w:val="24"/>
                <w:szCs w:val="24"/>
              </w:rPr>
              <w:t>Форма организации</w:t>
            </w:r>
          </w:p>
        </w:tc>
        <w:tc>
          <w:tcPr>
            <w:tcW w:w="2267" w:type="dxa"/>
          </w:tcPr>
          <w:p w:rsidR="00C6675E" w:rsidRPr="009603C3" w:rsidRDefault="001330E7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C6675E" w:rsidRPr="009603C3" w:rsidRDefault="001330E7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</w:tr>
      <w:tr w:rsidR="00C6675E" w:rsidRPr="009603C3" w:rsidTr="004E688C">
        <w:trPr>
          <w:gridAfter w:val="2"/>
          <w:wAfter w:w="4108" w:type="dxa"/>
          <w:trHeight w:val="308"/>
        </w:trPr>
        <w:tc>
          <w:tcPr>
            <w:tcW w:w="2835" w:type="dxa"/>
            <w:vMerge/>
          </w:tcPr>
          <w:p w:rsidR="00C6675E" w:rsidRPr="009603C3" w:rsidRDefault="00C6675E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675E" w:rsidRPr="009603C3" w:rsidRDefault="00C6675E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6675E" w:rsidRPr="009603C3" w:rsidRDefault="001330E7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127" w:type="dxa"/>
          </w:tcPr>
          <w:p w:rsidR="00C6675E" w:rsidRPr="009603C3" w:rsidRDefault="00C6675E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5E" w:rsidRPr="009603C3" w:rsidTr="004E688C">
        <w:trPr>
          <w:gridAfter w:val="2"/>
          <w:wAfter w:w="4108" w:type="dxa"/>
          <w:trHeight w:val="308"/>
        </w:trPr>
        <w:tc>
          <w:tcPr>
            <w:tcW w:w="10065" w:type="dxa"/>
            <w:gridSpan w:val="4"/>
          </w:tcPr>
          <w:p w:rsidR="00C6675E" w:rsidRPr="00C6675E" w:rsidRDefault="00C6675E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5E">
              <w:rPr>
                <w:rFonts w:ascii="Times New Roman" w:hAnsi="Times New Roman" w:cs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C6675E" w:rsidRPr="009603C3" w:rsidTr="004E688C">
        <w:trPr>
          <w:gridAfter w:val="2"/>
          <w:wAfter w:w="4108" w:type="dxa"/>
          <w:trHeight w:val="1070"/>
        </w:trPr>
        <w:tc>
          <w:tcPr>
            <w:tcW w:w="2835" w:type="dxa"/>
          </w:tcPr>
          <w:p w:rsidR="00C6675E" w:rsidRPr="009603C3" w:rsidRDefault="00C6675E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836" w:type="dxa"/>
          </w:tcPr>
          <w:p w:rsidR="00C6675E" w:rsidRPr="009603C3" w:rsidRDefault="00C6675E" w:rsidP="000A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267" w:type="dxa"/>
          </w:tcPr>
          <w:p w:rsidR="00C6675E" w:rsidRDefault="001330E7" w:rsidP="000A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6675E" w:rsidRDefault="001330E7" w:rsidP="000A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75E" w:rsidRPr="009603C3" w:rsidTr="004E688C">
        <w:trPr>
          <w:gridAfter w:val="2"/>
          <w:wAfter w:w="4108" w:type="dxa"/>
          <w:trHeight w:val="566"/>
        </w:trPr>
        <w:tc>
          <w:tcPr>
            <w:tcW w:w="2835" w:type="dxa"/>
          </w:tcPr>
          <w:p w:rsidR="00C6675E" w:rsidRPr="009603C3" w:rsidRDefault="00C6675E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5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2836" w:type="dxa"/>
          </w:tcPr>
          <w:p w:rsidR="00C6675E" w:rsidRPr="009603C3" w:rsidRDefault="00C6675E" w:rsidP="00EA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Азбука денег</w:t>
            </w: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C6675E" w:rsidRDefault="001330E7" w:rsidP="00EA23BE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6675E" w:rsidRDefault="001330E7" w:rsidP="00EA23BE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75E" w:rsidRPr="009603C3" w:rsidTr="004E688C">
        <w:trPr>
          <w:gridAfter w:val="2"/>
          <w:wAfter w:w="4108" w:type="dxa"/>
          <w:trHeight w:val="826"/>
        </w:trPr>
        <w:tc>
          <w:tcPr>
            <w:tcW w:w="2835" w:type="dxa"/>
          </w:tcPr>
          <w:p w:rsidR="00C6675E" w:rsidRPr="00EA23BE" w:rsidRDefault="00C6675E" w:rsidP="00F31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5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836" w:type="dxa"/>
          </w:tcPr>
          <w:p w:rsidR="00C6675E" w:rsidRDefault="00C6675E" w:rsidP="000A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</w:t>
            </w:r>
            <w:r w:rsidR="004E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 и я»</w:t>
            </w:r>
          </w:p>
          <w:p w:rsidR="00C6675E" w:rsidRPr="009603C3" w:rsidRDefault="00C6675E" w:rsidP="000A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6675E" w:rsidRPr="009603C3" w:rsidRDefault="001330E7" w:rsidP="000A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6675E" w:rsidRPr="009603C3" w:rsidRDefault="001330E7" w:rsidP="000A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75E" w:rsidRPr="009603C3" w:rsidTr="004E688C">
        <w:trPr>
          <w:trHeight w:val="525"/>
        </w:trPr>
        <w:tc>
          <w:tcPr>
            <w:tcW w:w="10065" w:type="dxa"/>
            <w:gridSpan w:val="4"/>
          </w:tcPr>
          <w:p w:rsidR="00C6675E" w:rsidRPr="004E688C" w:rsidRDefault="00C6675E" w:rsidP="00C66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 для обучающихся</w:t>
            </w:r>
          </w:p>
        </w:tc>
        <w:tc>
          <w:tcPr>
            <w:tcW w:w="1841" w:type="dxa"/>
          </w:tcPr>
          <w:p w:rsidR="00C6675E" w:rsidRDefault="00C6675E" w:rsidP="00C6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6675E" w:rsidRPr="009603C3" w:rsidRDefault="00C6675E" w:rsidP="00C6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5E" w:rsidRPr="009603C3" w:rsidTr="004E688C">
        <w:trPr>
          <w:gridAfter w:val="2"/>
          <w:wAfter w:w="4108" w:type="dxa"/>
          <w:trHeight w:val="559"/>
        </w:trPr>
        <w:tc>
          <w:tcPr>
            <w:tcW w:w="2835" w:type="dxa"/>
          </w:tcPr>
          <w:p w:rsidR="00C6675E" w:rsidRPr="009603C3" w:rsidRDefault="00C6675E" w:rsidP="00C6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C6675E" w:rsidRPr="009603C3" w:rsidRDefault="00C6675E" w:rsidP="00C6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6675E" w:rsidRPr="009603C3" w:rsidRDefault="00C6675E" w:rsidP="00C6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  <w:p w:rsidR="00C6675E" w:rsidRPr="009603C3" w:rsidRDefault="00C6675E" w:rsidP="00C6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совята</w:t>
            </w: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C6675E" w:rsidRPr="009603C3" w:rsidRDefault="001330E7" w:rsidP="00C6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6675E" w:rsidRPr="009603C3" w:rsidRDefault="001330E7" w:rsidP="00C6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0E7" w:rsidRPr="009603C3" w:rsidTr="004E688C">
        <w:trPr>
          <w:gridAfter w:val="2"/>
          <w:wAfter w:w="4108" w:type="dxa"/>
          <w:trHeight w:val="489"/>
        </w:trPr>
        <w:tc>
          <w:tcPr>
            <w:tcW w:w="2835" w:type="dxa"/>
          </w:tcPr>
          <w:p w:rsidR="001330E7" w:rsidRPr="00EA23BE" w:rsidRDefault="001330E7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BE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деятельность</w:t>
            </w:r>
          </w:p>
          <w:p w:rsidR="001330E7" w:rsidRPr="009603C3" w:rsidRDefault="001330E7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330E7" w:rsidRDefault="001330E7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1330E7" w:rsidRDefault="001330E7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A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  <w:p w:rsidR="001330E7" w:rsidRPr="009603C3" w:rsidRDefault="001330E7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30E7" w:rsidRDefault="001330E7" w:rsidP="001330E7">
            <w:r w:rsidRPr="00692E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1330E7" w:rsidRDefault="001330E7" w:rsidP="001330E7">
            <w:r w:rsidRPr="00692E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330E7" w:rsidRPr="009603C3" w:rsidTr="004E688C">
        <w:trPr>
          <w:gridAfter w:val="2"/>
          <w:wAfter w:w="4108" w:type="dxa"/>
          <w:trHeight w:val="489"/>
        </w:trPr>
        <w:tc>
          <w:tcPr>
            <w:tcW w:w="2835" w:type="dxa"/>
          </w:tcPr>
          <w:p w:rsidR="001330E7" w:rsidRPr="00EA23BE" w:rsidRDefault="001330E7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Занятия, связанные с реализацией особых интеллектуальных и социокультурных </w:t>
            </w:r>
            <w:r w:rsidRPr="00C667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потребностей обучающихся</w:t>
            </w:r>
          </w:p>
        </w:tc>
        <w:tc>
          <w:tcPr>
            <w:tcW w:w="2836" w:type="dxa"/>
          </w:tcPr>
          <w:p w:rsidR="001330E7" w:rsidRPr="005E339A" w:rsidRDefault="001330E7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мир танца»</w:t>
            </w:r>
          </w:p>
        </w:tc>
        <w:tc>
          <w:tcPr>
            <w:tcW w:w="2267" w:type="dxa"/>
          </w:tcPr>
          <w:p w:rsidR="001330E7" w:rsidRDefault="001330E7" w:rsidP="001330E7">
            <w:r w:rsidRPr="00692E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1330E7" w:rsidRDefault="001330E7" w:rsidP="001330E7">
            <w:r w:rsidRPr="00692E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6675E" w:rsidRPr="009603C3" w:rsidTr="004E688C">
        <w:trPr>
          <w:gridAfter w:val="2"/>
          <w:wAfter w:w="4108" w:type="dxa"/>
          <w:trHeight w:val="205"/>
        </w:trPr>
        <w:tc>
          <w:tcPr>
            <w:tcW w:w="5671" w:type="dxa"/>
            <w:gridSpan w:val="2"/>
          </w:tcPr>
          <w:p w:rsidR="00C6675E" w:rsidRPr="009603C3" w:rsidRDefault="00C6675E" w:rsidP="00C6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67" w:type="dxa"/>
          </w:tcPr>
          <w:p w:rsidR="00C6675E" w:rsidRPr="009603C3" w:rsidRDefault="001330E7" w:rsidP="00C6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6675E" w:rsidRPr="009603C3" w:rsidRDefault="001330E7" w:rsidP="00C6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12CD" w:rsidRPr="009603C3" w:rsidRDefault="00F312CD" w:rsidP="00F312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190E" w:rsidRDefault="00E9190E" w:rsidP="00F312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190E" w:rsidRDefault="00E9190E" w:rsidP="00F312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12CD" w:rsidRPr="009603C3" w:rsidRDefault="00F312CD" w:rsidP="00F312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03C3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</w:p>
    <w:p w:rsidR="00F312CD" w:rsidRPr="000E4ABF" w:rsidRDefault="00F312CD" w:rsidP="00F312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0E7">
        <w:rPr>
          <w:rFonts w:ascii="Times New Roman" w:hAnsi="Times New Roman" w:cs="Times New Roman"/>
          <w:b/>
          <w:sz w:val="24"/>
          <w:szCs w:val="24"/>
        </w:rPr>
        <w:t xml:space="preserve">-4 </w:t>
      </w:r>
      <w:r w:rsidRPr="009603C3">
        <w:rPr>
          <w:rFonts w:ascii="Times New Roman" w:hAnsi="Times New Roman" w:cs="Times New Roman"/>
          <w:b/>
          <w:sz w:val="24"/>
          <w:szCs w:val="24"/>
        </w:rPr>
        <w:t>КЛАСС</w:t>
      </w:r>
      <w:r w:rsidR="001330E7">
        <w:rPr>
          <w:rFonts w:ascii="Times New Roman" w:hAnsi="Times New Roman" w:cs="Times New Roman"/>
          <w:b/>
          <w:sz w:val="24"/>
          <w:szCs w:val="24"/>
        </w:rPr>
        <w:t>ОВ</w:t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1"/>
        <w:gridCol w:w="2755"/>
        <w:gridCol w:w="993"/>
        <w:gridCol w:w="850"/>
        <w:gridCol w:w="1276"/>
      </w:tblGrid>
      <w:tr w:rsidR="005C0A3E" w:rsidRPr="009603C3" w:rsidTr="005C0A3E">
        <w:trPr>
          <w:trHeight w:val="479"/>
        </w:trPr>
        <w:tc>
          <w:tcPr>
            <w:tcW w:w="4191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55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i/>
                <w:sz w:val="24"/>
                <w:szCs w:val="24"/>
              </w:rPr>
              <w:t>Форма организации</w:t>
            </w:r>
          </w:p>
        </w:tc>
        <w:tc>
          <w:tcPr>
            <w:tcW w:w="993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2кл.</w:t>
            </w:r>
          </w:p>
        </w:tc>
        <w:tc>
          <w:tcPr>
            <w:tcW w:w="850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3кл.</w:t>
            </w:r>
          </w:p>
        </w:tc>
        <w:tc>
          <w:tcPr>
            <w:tcW w:w="1276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4кл.</w:t>
            </w:r>
          </w:p>
        </w:tc>
      </w:tr>
      <w:tr w:rsidR="005C0A3E" w:rsidRPr="009603C3" w:rsidTr="005C0A3E">
        <w:trPr>
          <w:trHeight w:val="527"/>
        </w:trPr>
        <w:tc>
          <w:tcPr>
            <w:tcW w:w="4191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755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993" w:type="dxa"/>
          </w:tcPr>
          <w:p w:rsidR="005C0A3E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A3E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0A3E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A3E" w:rsidRPr="009603C3" w:rsidTr="005C0A3E">
        <w:trPr>
          <w:trHeight w:val="539"/>
        </w:trPr>
        <w:tc>
          <w:tcPr>
            <w:tcW w:w="4191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5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(читательская)</w:t>
            </w:r>
          </w:p>
        </w:tc>
        <w:tc>
          <w:tcPr>
            <w:tcW w:w="2755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клуб «Мир слов: всему название дано»</w:t>
            </w:r>
          </w:p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0A3E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A3E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0A3E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A3E" w:rsidRPr="009603C3" w:rsidTr="005C0A3E">
        <w:trPr>
          <w:trHeight w:val="527"/>
        </w:trPr>
        <w:tc>
          <w:tcPr>
            <w:tcW w:w="4191" w:type="dxa"/>
          </w:tcPr>
          <w:p w:rsidR="005C0A3E" w:rsidRPr="00EA23BE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5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755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0A3E" w:rsidRPr="009603C3" w:rsidRDefault="005C0A3E" w:rsidP="0013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A3E" w:rsidRPr="009603C3" w:rsidTr="005C0A3E">
        <w:trPr>
          <w:trHeight w:val="1135"/>
        </w:trPr>
        <w:tc>
          <w:tcPr>
            <w:tcW w:w="4191" w:type="dxa"/>
          </w:tcPr>
          <w:p w:rsidR="005C0A3E" w:rsidRPr="004E688C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8C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  <w:p w:rsidR="005C0A3E" w:rsidRPr="009603C3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5C0A3E" w:rsidRPr="009603C3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«Математика-царица наук»</w:t>
            </w:r>
          </w:p>
        </w:tc>
        <w:tc>
          <w:tcPr>
            <w:tcW w:w="993" w:type="dxa"/>
          </w:tcPr>
          <w:p w:rsidR="005C0A3E" w:rsidRPr="009603C3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C0A3E" w:rsidRDefault="005C0A3E" w:rsidP="005C0A3E">
            <w:r w:rsidRPr="002F45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C0A3E" w:rsidRDefault="005C0A3E" w:rsidP="005C0A3E">
            <w:r w:rsidRPr="002F45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0A3E" w:rsidRPr="009603C3" w:rsidTr="005C0A3E">
        <w:trPr>
          <w:trHeight w:val="489"/>
        </w:trPr>
        <w:tc>
          <w:tcPr>
            <w:tcW w:w="4191" w:type="dxa"/>
          </w:tcPr>
          <w:p w:rsidR="005C0A3E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5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755" w:type="dxa"/>
          </w:tcPr>
          <w:p w:rsidR="005C0A3E" w:rsidRPr="009603C3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4E688C">
              <w:rPr>
                <w:rFonts w:ascii="Times New Roman" w:hAnsi="Times New Roman" w:cs="Times New Roman"/>
                <w:sz w:val="24"/>
                <w:szCs w:val="24"/>
              </w:rPr>
              <w:t>«Основы информационной культуры</w:t>
            </w:r>
          </w:p>
        </w:tc>
        <w:tc>
          <w:tcPr>
            <w:tcW w:w="993" w:type="dxa"/>
          </w:tcPr>
          <w:p w:rsidR="005C0A3E" w:rsidRPr="009603C3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C0A3E" w:rsidRDefault="005C0A3E" w:rsidP="005C0A3E">
            <w:r w:rsidRPr="00471C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C0A3E" w:rsidRDefault="005C0A3E" w:rsidP="005C0A3E">
            <w:r w:rsidRPr="00471C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0A3E" w:rsidRPr="009603C3" w:rsidTr="005C0A3E">
        <w:trPr>
          <w:trHeight w:val="489"/>
        </w:trPr>
        <w:tc>
          <w:tcPr>
            <w:tcW w:w="4191" w:type="dxa"/>
          </w:tcPr>
          <w:p w:rsidR="005C0A3E" w:rsidRPr="00C6675E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:rsidR="005C0A3E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«Я рисую»</w:t>
            </w:r>
          </w:p>
        </w:tc>
        <w:tc>
          <w:tcPr>
            <w:tcW w:w="993" w:type="dxa"/>
          </w:tcPr>
          <w:p w:rsidR="005C0A3E" w:rsidRPr="009603C3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C0A3E" w:rsidRDefault="005C0A3E" w:rsidP="005C0A3E">
            <w:r w:rsidRPr="00471C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C0A3E" w:rsidRDefault="005C0A3E" w:rsidP="005C0A3E">
            <w:r w:rsidRPr="00471C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0A3E" w:rsidRPr="009603C3" w:rsidTr="005C0A3E">
        <w:trPr>
          <w:trHeight w:val="489"/>
        </w:trPr>
        <w:tc>
          <w:tcPr>
            <w:tcW w:w="4191" w:type="dxa"/>
          </w:tcPr>
          <w:p w:rsidR="005C0A3E" w:rsidRPr="005C0A3E" w:rsidRDefault="005C0A3E" w:rsidP="005C0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5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связанные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0A3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портивно-</w:t>
            </w:r>
          </w:p>
          <w:p w:rsidR="005C0A3E" w:rsidRPr="005C0A3E" w:rsidRDefault="005C0A3E" w:rsidP="005C0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0A3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5C0A3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</w:p>
          <w:p w:rsidR="005C0A3E" w:rsidRPr="00C6675E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:rsidR="005C0A3E" w:rsidRPr="005C0A3E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C0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3" w:type="dxa"/>
          </w:tcPr>
          <w:p w:rsidR="005C0A3E" w:rsidRPr="009603C3" w:rsidRDefault="005C0A3E" w:rsidP="005C0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C0A3E" w:rsidRDefault="005C0A3E" w:rsidP="005C0A3E">
            <w:r w:rsidRPr="00471C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C0A3E" w:rsidRDefault="005C0A3E" w:rsidP="005C0A3E">
            <w:r w:rsidRPr="00471C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0A3E" w:rsidRPr="009603C3" w:rsidTr="005C0A3E">
        <w:trPr>
          <w:trHeight w:val="295"/>
        </w:trPr>
        <w:tc>
          <w:tcPr>
            <w:tcW w:w="6946" w:type="dxa"/>
            <w:gridSpan w:val="2"/>
          </w:tcPr>
          <w:p w:rsidR="005C0A3E" w:rsidRPr="009603C3" w:rsidRDefault="005C0A3E" w:rsidP="00EA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5C0A3E" w:rsidRPr="009603C3" w:rsidRDefault="005C0A3E" w:rsidP="00EA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0A3E" w:rsidRPr="009603C3" w:rsidRDefault="005C0A3E" w:rsidP="00EA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C0A3E" w:rsidRPr="009603C3" w:rsidRDefault="005C0A3E" w:rsidP="00EA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12CD" w:rsidRDefault="00F312CD" w:rsidP="00F312CD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F312CD" w:rsidSect="00394B8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panose1 w:val="020B0603030804020204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677"/>
    <w:multiLevelType w:val="hybridMultilevel"/>
    <w:tmpl w:val="560453EA"/>
    <w:lvl w:ilvl="0" w:tplc="CBDC2B8C">
      <w:start w:val="1"/>
      <w:numFmt w:val="decimal"/>
      <w:lvlText w:val="%1."/>
      <w:lvlJc w:val="left"/>
    </w:lvl>
    <w:lvl w:ilvl="1" w:tplc="1DA25A58">
      <w:numFmt w:val="decimal"/>
      <w:lvlText w:val=""/>
      <w:lvlJc w:val="left"/>
    </w:lvl>
    <w:lvl w:ilvl="2" w:tplc="3460C1FE">
      <w:numFmt w:val="decimal"/>
      <w:lvlText w:val=""/>
      <w:lvlJc w:val="left"/>
    </w:lvl>
    <w:lvl w:ilvl="3" w:tplc="B254D7F8">
      <w:numFmt w:val="decimal"/>
      <w:lvlText w:val=""/>
      <w:lvlJc w:val="left"/>
    </w:lvl>
    <w:lvl w:ilvl="4" w:tplc="EF5AD24A">
      <w:numFmt w:val="decimal"/>
      <w:lvlText w:val=""/>
      <w:lvlJc w:val="left"/>
    </w:lvl>
    <w:lvl w:ilvl="5" w:tplc="0D6EB620">
      <w:numFmt w:val="decimal"/>
      <w:lvlText w:val=""/>
      <w:lvlJc w:val="left"/>
    </w:lvl>
    <w:lvl w:ilvl="6" w:tplc="61A45E4A">
      <w:numFmt w:val="decimal"/>
      <w:lvlText w:val=""/>
      <w:lvlJc w:val="left"/>
    </w:lvl>
    <w:lvl w:ilvl="7" w:tplc="B986C02E">
      <w:numFmt w:val="decimal"/>
      <w:lvlText w:val=""/>
      <w:lvlJc w:val="left"/>
    </w:lvl>
    <w:lvl w:ilvl="8" w:tplc="466621F4">
      <w:numFmt w:val="decimal"/>
      <w:lvlText w:val=""/>
      <w:lvlJc w:val="left"/>
    </w:lvl>
  </w:abstractNum>
  <w:abstractNum w:abstractNumId="1" w15:restartNumberingAfterBreak="0">
    <w:nsid w:val="00006032"/>
    <w:multiLevelType w:val="hybridMultilevel"/>
    <w:tmpl w:val="AACE2608"/>
    <w:lvl w:ilvl="0" w:tplc="4EA4746A">
      <w:start w:val="1"/>
      <w:numFmt w:val="decimal"/>
      <w:lvlText w:val="%1."/>
      <w:lvlJc w:val="left"/>
    </w:lvl>
    <w:lvl w:ilvl="1" w:tplc="9858F698">
      <w:start w:val="1"/>
      <w:numFmt w:val="bullet"/>
      <w:lvlText w:val="В"/>
      <w:lvlJc w:val="left"/>
    </w:lvl>
    <w:lvl w:ilvl="2" w:tplc="C39A9530">
      <w:numFmt w:val="decimal"/>
      <w:lvlText w:val=""/>
      <w:lvlJc w:val="left"/>
    </w:lvl>
    <w:lvl w:ilvl="3" w:tplc="FEB28D24">
      <w:numFmt w:val="decimal"/>
      <w:lvlText w:val=""/>
      <w:lvlJc w:val="left"/>
    </w:lvl>
    <w:lvl w:ilvl="4" w:tplc="22F0D446">
      <w:numFmt w:val="decimal"/>
      <w:lvlText w:val=""/>
      <w:lvlJc w:val="left"/>
    </w:lvl>
    <w:lvl w:ilvl="5" w:tplc="20CEC158">
      <w:numFmt w:val="decimal"/>
      <w:lvlText w:val=""/>
      <w:lvlJc w:val="left"/>
    </w:lvl>
    <w:lvl w:ilvl="6" w:tplc="F9BA0C2A">
      <w:numFmt w:val="decimal"/>
      <w:lvlText w:val=""/>
      <w:lvlJc w:val="left"/>
    </w:lvl>
    <w:lvl w:ilvl="7" w:tplc="2C9A85F0">
      <w:numFmt w:val="decimal"/>
      <w:lvlText w:val=""/>
      <w:lvlJc w:val="left"/>
    </w:lvl>
    <w:lvl w:ilvl="8" w:tplc="C3B8EB9A">
      <w:numFmt w:val="decimal"/>
      <w:lvlText w:val=""/>
      <w:lvlJc w:val="left"/>
    </w:lvl>
  </w:abstractNum>
  <w:abstractNum w:abstractNumId="2" w15:restartNumberingAfterBreak="0">
    <w:nsid w:val="074D4EB3"/>
    <w:multiLevelType w:val="hybridMultilevel"/>
    <w:tmpl w:val="B96CE812"/>
    <w:lvl w:ilvl="0" w:tplc="8600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CE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0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CD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0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18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EA2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6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68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6C524C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5F6781"/>
    <w:multiLevelType w:val="singleLevel"/>
    <w:tmpl w:val="091CB6E6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A86FD6"/>
    <w:multiLevelType w:val="hybridMultilevel"/>
    <w:tmpl w:val="7C2037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52C0F"/>
    <w:multiLevelType w:val="multilevel"/>
    <w:tmpl w:val="1EDE8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0"/>
      <w:numFmt w:val="decimal"/>
      <w:isLgl/>
      <w:lvlText w:val="%1.%2"/>
      <w:lvlJc w:val="left"/>
      <w:pPr>
        <w:ind w:left="1365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CD"/>
    <w:rsid w:val="000A02A7"/>
    <w:rsid w:val="000D7BAC"/>
    <w:rsid w:val="001261C3"/>
    <w:rsid w:val="001330E7"/>
    <w:rsid w:val="002162B3"/>
    <w:rsid w:val="002A56E9"/>
    <w:rsid w:val="00394B82"/>
    <w:rsid w:val="003E475F"/>
    <w:rsid w:val="004E688C"/>
    <w:rsid w:val="0050536E"/>
    <w:rsid w:val="005C0A3E"/>
    <w:rsid w:val="00640398"/>
    <w:rsid w:val="007E569D"/>
    <w:rsid w:val="00992558"/>
    <w:rsid w:val="00A34D6C"/>
    <w:rsid w:val="00A50FAA"/>
    <w:rsid w:val="00A9665A"/>
    <w:rsid w:val="00C6675E"/>
    <w:rsid w:val="00CD7FE5"/>
    <w:rsid w:val="00DD289B"/>
    <w:rsid w:val="00DD4C9B"/>
    <w:rsid w:val="00E606DD"/>
    <w:rsid w:val="00E9190E"/>
    <w:rsid w:val="00EA23BE"/>
    <w:rsid w:val="00F312CD"/>
    <w:rsid w:val="00F54C66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E1DD"/>
  <w15:docId w15:val="{F54DEFEF-5DE6-4E00-BC3A-2A661F1C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1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F3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F312C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31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Базовый"/>
    <w:rsid w:val="00F312CD"/>
    <w:pPr>
      <w:tabs>
        <w:tab w:val="left" w:pos="709"/>
      </w:tabs>
      <w:suppressAutoHyphens/>
      <w:spacing w:after="0" w:line="200" w:lineRule="atLeast"/>
    </w:pPr>
    <w:rPr>
      <w:rFonts w:ascii="Liberation Serif" w:eastAsia="Liberation Serif" w:hAnsi="Times New Roman" w:cs="DejaVu Sans"/>
      <w:sz w:val="24"/>
      <w:szCs w:val="24"/>
    </w:rPr>
  </w:style>
  <w:style w:type="table" w:styleId="a6">
    <w:name w:val="Table Grid"/>
    <w:basedOn w:val="a1"/>
    <w:uiPriority w:val="99"/>
    <w:rsid w:val="00DD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D4C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D4C9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A9665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9665A"/>
  </w:style>
  <w:style w:type="character" w:styleId="a9">
    <w:name w:val="Strong"/>
    <w:qFormat/>
    <w:rsid w:val="00A9665A"/>
    <w:rPr>
      <w:b/>
      <w:bCs/>
    </w:rPr>
  </w:style>
  <w:style w:type="character" w:customStyle="1" w:styleId="aa">
    <w:name w:val="Основной текст + Полужирный"/>
    <w:rsid w:val="00A9665A"/>
    <w:rPr>
      <w:rFonts w:ascii="Times New Roman" w:hAnsi="Times New Roman" w:cs="Times New Roman"/>
      <w:b/>
      <w:bCs/>
      <w:spacing w:val="-6"/>
      <w:sz w:val="23"/>
      <w:szCs w:val="23"/>
      <w:lang w:bidi="ar-SA"/>
    </w:rPr>
  </w:style>
  <w:style w:type="character" w:customStyle="1" w:styleId="5">
    <w:name w:val="Основной текст (5)_"/>
    <w:basedOn w:val="a0"/>
    <w:link w:val="50"/>
    <w:rsid w:val="003E475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475F"/>
    <w:pPr>
      <w:widowControl w:val="0"/>
      <w:shd w:val="clear" w:color="auto" w:fill="FFFFFF"/>
      <w:spacing w:after="0" w:line="552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6">
    <w:name w:val="Основной текст (6)_"/>
    <w:basedOn w:val="a0"/>
    <w:link w:val="60"/>
    <w:rsid w:val="00394B82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94B82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4B82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70">
    <w:name w:val="Основной текст (7)"/>
    <w:basedOn w:val="a"/>
    <w:link w:val="7"/>
    <w:rsid w:val="00394B82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9</cp:revision>
  <dcterms:created xsi:type="dcterms:W3CDTF">2022-08-20T11:46:00Z</dcterms:created>
  <dcterms:modified xsi:type="dcterms:W3CDTF">2022-10-01T11:24:00Z</dcterms:modified>
</cp:coreProperties>
</file>